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FB4BFF" w:rsidRDefault="00FB4B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B4BF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Opieka i edukacja terapeutyczna w chorobach przewlekłych: choroba nowotworowa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FB7D3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Ivan Mykyteiek  </w:t>
            </w:r>
            <w:r w:rsidR="00BB58B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Mariola Jagiełło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C03B7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FB4BF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FB4BFF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</w:t>
            </w:r>
            <w:r w:rsidR="00C03B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6A3E29" w:rsidRDefault="00C03B7A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85F9E">
              <w:rPr>
                <w:rFonts w:ascii="Times New Roman" w:hAnsi="Times New Roman" w:cs="Times New Roman"/>
                <w:sz w:val="20"/>
                <w:szCs w:val="20"/>
              </w:rPr>
              <w:t xml:space="preserve">Student powinien posiadać wiedzę </w:t>
            </w:r>
            <w:r w:rsidRPr="00C85F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z zakresu </w:t>
            </w:r>
            <w:r w:rsidR="00FB4BFF"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teorii pielęgniarstwa, proc</w:t>
            </w:r>
            <w:r w:rsidR="00FB4B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esu pielęgnowania, podstaw anatomii i </w:t>
            </w:r>
            <w:r w:rsidR="00FB4BFF" w:rsidRPr="006306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fizjologii</w:t>
            </w:r>
            <w:r w:rsidR="00FB4B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5E6F4E" w:rsidRDefault="005E6F4E" w:rsidP="005E6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7106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Przygotowanie studenta do świadczenia usług opiekuńczych na rzecz pacjenta z chorobą nowotworową.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C03B7A" w:rsidRDefault="00C03B7A" w:rsidP="005E6F4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3B7A">
              <w:rPr>
                <w:rFonts w:ascii="Times New Roman" w:eastAsia="Calibri" w:hAnsi="Times New Roman" w:cs="Times New Roman"/>
                <w:sz w:val="20"/>
                <w:szCs w:val="20"/>
              </w:rPr>
              <w:t>Ćwiczenia, zadanie praktyczne</w:t>
            </w:r>
            <w:r w:rsidR="005E6F4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9171B" w:rsidRDefault="00A11F99" w:rsidP="005E6F4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5E6F4E">
              <w:rPr>
                <w:rFonts w:ascii="Times New Roman" w:hAnsi="Times New Roman" w:cs="Times New Roman"/>
                <w:sz w:val="20"/>
                <w:szCs w:val="20"/>
              </w:rPr>
              <w:t>zory dokumentacji</w:t>
            </w:r>
            <w:r w:rsidR="00E9171B" w:rsidRPr="00E9171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F40D4">
              <w:rPr>
                <w:rFonts w:ascii="Times New Roman" w:hAnsi="Times New Roman" w:cs="Times New Roman"/>
                <w:sz w:val="20"/>
                <w:szCs w:val="20"/>
              </w:rPr>
              <w:t>dziennik p</w:t>
            </w:r>
            <w:r w:rsidR="00E803D7" w:rsidRPr="00E9171B">
              <w:rPr>
                <w:rFonts w:ascii="Times New Roman" w:hAnsi="Times New Roman" w:cs="Times New Roman"/>
                <w:sz w:val="20"/>
                <w:szCs w:val="20"/>
              </w:rPr>
              <w:t>raktyk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A11F99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11F99" w:rsidRPr="001974C2" w:rsidRDefault="00A11F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11F99" w:rsidRPr="0076211D" w:rsidRDefault="00A11F99" w:rsidP="00895410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B.W34.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etiopatogenezę nowotworzenia, epidemiologię i profilaktykę chorób nowotworowych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11F99" w:rsidRPr="007F40D4" w:rsidRDefault="00A11F99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11F99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11F99" w:rsidRPr="001974C2" w:rsidRDefault="00A11F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11F99" w:rsidRPr="0076211D" w:rsidRDefault="00A11F99" w:rsidP="00895410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B.W35.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leczenia i opieki nad pacjentem z chorobą nowotworową, w tym terapii spersonalizowanej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11F99" w:rsidRPr="007F40D4" w:rsidRDefault="00A11F99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11F99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11F99" w:rsidRPr="001974C2" w:rsidRDefault="00A11F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11F99" w:rsidRPr="0076211D" w:rsidRDefault="00A11F99" w:rsidP="00895410">
            <w:pPr>
              <w:widowControl w:val="0"/>
              <w:tabs>
                <w:tab w:val="left" w:pos="-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B.W36</w:t>
            </w:r>
            <w:r w:rsidR="00B5116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i sposoby pielęgnowania pacjenta po radioterapii i chemioterapii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11F99" w:rsidRPr="007F40D4" w:rsidRDefault="00A11F99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11F99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11F99" w:rsidRPr="001974C2" w:rsidRDefault="00A11F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11F99" w:rsidRPr="0076211D" w:rsidRDefault="00A11F99" w:rsidP="00895410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metody rozpoznawania reakcji pacjenta na chorobę i leczenie onkologiczne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11F99" w:rsidRPr="007F40D4" w:rsidRDefault="007F40D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11F99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11F99" w:rsidRPr="001974C2" w:rsidRDefault="00A11F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11F99" w:rsidRPr="00FA0069" w:rsidRDefault="00A11F99" w:rsidP="00895410">
            <w:pPr>
              <w:tabs>
                <w:tab w:val="left" w:pos="24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planować opiekę nad pacjentami z wybranymi chorobami nowotworowymi leczonymi systemowo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11F99" w:rsidRPr="007F40D4" w:rsidRDefault="00A11F99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11F99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11F99" w:rsidRPr="001974C2" w:rsidRDefault="00A11F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11F99" w:rsidRDefault="00A11F99" w:rsidP="00895410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B.U38.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stosować metody i środki łagodzące skutki uboczne chemioterapii i 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adioterapii;</w:t>
            </w:r>
          </w:p>
          <w:p w:rsidR="00A11F99" w:rsidRPr="0076211D" w:rsidRDefault="00A11F99" w:rsidP="00895410">
            <w:pPr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11F99" w:rsidRPr="007F40D4" w:rsidRDefault="00A11F99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11F99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11F99" w:rsidRPr="001974C2" w:rsidRDefault="00A11F99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11F99" w:rsidRPr="00FA0069" w:rsidRDefault="00A11F99" w:rsidP="00895410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B.U39.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rozpoznawać sytuację psychologiczną pacjenta i jego reakcje na chorobę oraz proces leczenia, a także udzielać mu wsparcia motywacyjno-edukacyjnego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11F99" w:rsidRPr="007F40D4" w:rsidRDefault="00A11F99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974C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1974C2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974C2" w:rsidRPr="0069385A" w:rsidRDefault="00B038D5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B0B9F">
              <w:rPr>
                <w:rFonts w:ascii="Times New Roman" w:hAnsi="Times New Roman" w:cs="Times New Roman"/>
                <w:sz w:val="20"/>
                <w:szCs w:val="20"/>
              </w:rPr>
              <w:t>K_E.K05 ponoszenia odpowiedzialności za realizowane świadczenia zdrowotne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1974C2" w:rsidRPr="007F40D4" w:rsidRDefault="00C3074B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F40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obserwacja przez opiekuna, </w:t>
            </w:r>
            <w:r w:rsidR="00883EB0" w:rsidRPr="007F40D4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1974C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3074B" w:rsidRPr="00A0137B" w:rsidRDefault="00C3074B" w:rsidP="00C3074B">
            <w:pPr>
              <w:spacing w:after="0" w:line="240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37B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C3074B" w:rsidRPr="00A0137B" w:rsidRDefault="00C3074B" w:rsidP="00C3074B">
            <w:pPr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A0137B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3074B" w:rsidRPr="00A0137B" w:rsidRDefault="00C3074B" w:rsidP="00C3074B">
            <w:pPr>
              <w:spacing w:after="0" w:line="24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137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A0137B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0137B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C3074B" w:rsidRPr="00A0137B" w:rsidRDefault="00C3074B" w:rsidP="00C3074B">
            <w:pPr>
              <w:spacing w:after="0" w:line="240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137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F048F6"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0137B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0137B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A0137B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  <w:p w:rsidR="001974C2" w:rsidRPr="0069385A" w:rsidRDefault="00C3074B" w:rsidP="00C3074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0137B">
              <w:rPr>
                <w:rStyle w:val="Pogrubienie"/>
                <w:rFonts w:ascii="Times New Roman" w:hAnsi="Times New Roman" w:cs="Times New Roman"/>
                <w:sz w:val="20"/>
                <w:szCs w:val="20"/>
              </w:rPr>
              <w:t>Praktyka zawodowa: </w:t>
            </w:r>
            <w:r w:rsidRPr="00A0137B">
              <w:rPr>
                <w:rFonts w:ascii="Times New Roman" w:hAnsi="Times New Roman" w:cs="Times New Roman"/>
                <w:sz w:val="20"/>
                <w:szCs w:val="20"/>
              </w:rPr>
              <w:t>warunkiem zaliczenia jest 100% obecność na zajęciach oraz uzyskanie zaliczeń  ze wszystkich działań przewidzianych do realizacji w ramach programu.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FE6976" w:rsidRDefault="00F048F6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Rozpoznanie potrzeb edukacyjnych pacjentów chorych onkologicznie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ich rodzin w zakresie samoopieki i opieki nad chorym w domu, leczenia, profilaktyki powikłań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12</w:t>
            </w:r>
          </w:p>
        </w:tc>
      </w:tr>
      <w:tr w:rsidR="005D0A4A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FE6976" w:rsidRDefault="00F048F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wsparcia chorego na chorobę nowotworową oraz jego opiekunów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F048F6" w:rsidRDefault="00F048F6" w:rsidP="00F048F6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048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opieki nad chorym umierającym, udział w leczeniu farmakologicznym i radioterapii- zakres edukacji pacjenta i rodziny. 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66F31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66F31" w:rsidRPr="00FE6976" w:rsidRDefault="00F048F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Edukacja pacjentów chorych onkologicznie.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66F31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5D0A4A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5D0A4A" w:rsidRPr="00FE6976" w:rsidRDefault="00F048F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Rozpoznanie sytuacji życiowej pacjenta w celu zapobiegania jego izolacji społecznej.  Współpraca z osobami znaczącymi dla pacjenta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5D0A4A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883EB0" w:rsidRPr="00577937" w:rsidRDefault="00883EB0" w:rsidP="0057793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937">
              <w:rPr>
                <w:rFonts w:ascii="Times New Roman" w:hAnsi="Times New Roman" w:cs="Times New Roman"/>
                <w:sz w:val="20"/>
                <w:szCs w:val="20"/>
              </w:rPr>
              <w:t xml:space="preserve">zaliczenie </w:t>
            </w:r>
          </w:p>
          <w:p w:rsidR="00883EB0" w:rsidRPr="00577937" w:rsidRDefault="00883EB0" w:rsidP="0057793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937">
              <w:rPr>
                <w:rFonts w:ascii="Times New Roman" w:hAnsi="Times New Roman" w:cs="Times New Roman"/>
                <w:sz w:val="20"/>
                <w:szCs w:val="20"/>
              </w:rPr>
              <w:t xml:space="preserve">rozwiązanie zadania problemowego, realizacja procedury medycznej wg kryteriów </w:t>
            </w:r>
          </w:p>
          <w:p w:rsidR="003F3000" w:rsidRPr="00577937" w:rsidRDefault="00883EB0" w:rsidP="00577937">
            <w:pPr>
              <w:pStyle w:val="Akapitzlist"/>
              <w:numPr>
                <w:ilvl w:val="0"/>
                <w:numId w:val="48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7937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zalicz. umiejętności zawodowych poprzez uzyskanie ≥60% wymaganej punktacji za przewidziane formy weryfikacji efektów </w:t>
            </w:r>
            <w:r w:rsidR="00F4068A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577937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45BB1" w:rsidRPr="00E45BB1" w:rsidRDefault="00E45BB1" w:rsidP="00E45BB1">
            <w:pPr>
              <w:pStyle w:val="Standard"/>
              <w:numPr>
                <w:ilvl w:val="0"/>
                <w:numId w:val="46"/>
              </w:numPr>
              <w:ind w:left="369"/>
              <w:jc w:val="both"/>
              <w:rPr>
                <w:sz w:val="20"/>
                <w:szCs w:val="20"/>
              </w:rPr>
            </w:pPr>
            <w:r w:rsidRPr="00E45BB1">
              <w:rPr>
                <w:rFonts w:ascii="Times New Roman" w:hAnsi="Times New Roman" w:cs="Times New Roman"/>
                <w:sz w:val="20"/>
                <w:szCs w:val="20"/>
              </w:rPr>
              <w:t>Pielęgniarstwo opieki paliatywnej, red. K. de Walden-Gałuszko, A. Kaptacz, wyd. PZWL, Warszawa 2019.</w:t>
            </w:r>
          </w:p>
          <w:p w:rsidR="00236FB5" w:rsidRPr="009F3059" w:rsidRDefault="009F3059" w:rsidP="00E45BB1">
            <w:pPr>
              <w:pStyle w:val="Akapitzlist"/>
              <w:numPr>
                <w:ilvl w:val="0"/>
                <w:numId w:val="46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5BB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Zachowanie płodności w chorobach nowotworowych</w:t>
            </w:r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redakcja naukowa K. Pankiewicz, </w:t>
            </w:r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G.  Szewczyk, Medical Tribune Polska, Warszawa</w:t>
            </w:r>
            <w:r w:rsid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2019.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Pr="00D97F9E" w:rsidRDefault="009F3059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059">
              <w:rPr>
                <w:rFonts w:ascii="Times New Roman" w:hAnsi="Times New Roman" w:cs="Times New Roman"/>
                <w:sz w:val="20"/>
                <w:szCs w:val="20"/>
              </w:rPr>
              <w:t>Koper A, Wrońska I.,</w:t>
            </w:r>
            <w:r w:rsidR="00E45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3059">
              <w:rPr>
                <w:rFonts w:ascii="Times New Roman" w:hAnsi="Times New Roman" w:cs="Times New Roman"/>
                <w:iCs/>
                <w:sz w:val="20"/>
                <w:szCs w:val="20"/>
              </w:rPr>
              <w:t>Problemy pielęgnacyjne pacjentów z chorobą nowotworową,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hyperlink r:id="rId8" w:tooltip="PZWL Wydawnictwo Lekarskie" w:history="1">
              <w:r w:rsidRPr="009F3059">
                <w:rPr>
                  <w:rStyle w:val="Hipercze"/>
                  <w:rFonts w:ascii="Times New Roman" w:eastAsia="Arial Unicode MS" w:hAnsi="Times New Roman" w:cs="Times New Roman"/>
                  <w:color w:val="auto"/>
                  <w:sz w:val="20"/>
                  <w:szCs w:val="20"/>
                  <w:u w:val="none"/>
                </w:rPr>
                <w:t>Wydawnictwo Lekarskie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Pr="009F3059">
              <w:rPr>
                <w:rFonts w:ascii="Times New Roman" w:hAnsi="Times New Roman" w:cs="Times New Roman"/>
                <w:sz w:val="20"/>
                <w:szCs w:val="20"/>
              </w:rPr>
              <w:t>PZWL, Warszawa 2017</w:t>
            </w:r>
            <w:r w:rsidRPr="00721319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545" w:rsidRDefault="004F1545">
      <w:pPr>
        <w:spacing w:after="0" w:line="240" w:lineRule="auto"/>
      </w:pPr>
      <w:r>
        <w:separator/>
      </w:r>
    </w:p>
  </w:endnote>
  <w:endnote w:type="continuationSeparator" w:id="1">
    <w:p w:rsidR="004F1545" w:rsidRDefault="004F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4F15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545" w:rsidRDefault="004F1545">
      <w:pPr>
        <w:spacing w:after="0" w:line="240" w:lineRule="auto"/>
      </w:pPr>
      <w:r>
        <w:separator/>
      </w:r>
    </w:p>
  </w:footnote>
  <w:footnote w:type="continuationSeparator" w:id="1">
    <w:p w:rsidR="004F1545" w:rsidRDefault="004F1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04F0594"/>
    <w:multiLevelType w:val="multilevel"/>
    <w:tmpl w:val="505C2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592844"/>
    <w:multiLevelType w:val="hybridMultilevel"/>
    <w:tmpl w:val="EE70E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B06240"/>
    <w:multiLevelType w:val="hybridMultilevel"/>
    <w:tmpl w:val="DDA21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3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95D458A"/>
    <w:multiLevelType w:val="hybridMultilevel"/>
    <w:tmpl w:val="B6020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BEE7D84"/>
    <w:multiLevelType w:val="hybridMultilevel"/>
    <w:tmpl w:val="EB3287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FF39CE"/>
    <w:multiLevelType w:val="hybridMultilevel"/>
    <w:tmpl w:val="A39AC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8"/>
  </w:num>
  <w:num w:numId="6">
    <w:abstractNumId w:val="3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28"/>
  </w:num>
  <w:num w:numId="10">
    <w:abstractNumId w:val="22"/>
  </w:num>
  <w:num w:numId="11">
    <w:abstractNumId w:val="34"/>
  </w:num>
  <w:num w:numId="12">
    <w:abstractNumId w:val="6"/>
  </w:num>
  <w:num w:numId="13">
    <w:abstractNumId w:val="32"/>
  </w:num>
  <w:num w:numId="14">
    <w:abstractNumId w:val="36"/>
  </w:num>
  <w:num w:numId="15">
    <w:abstractNumId w:val="24"/>
  </w:num>
  <w:num w:numId="16">
    <w:abstractNumId w:val="31"/>
  </w:num>
  <w:num w:numId="17">
    <w:abstractNumId w:val="30"/>
  </w:num>
  <w:num w:numId="18">
    <w:abstractNumId w:val="4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6"/>
  </w:num>
  <w:num w:numId="23">
    <w:abstractNumId w:val="21"/>
  </w:num>
  <w:num w:numId="24">
    <w:abstractNumId w:val="16"/>
    <w:lvlOverride w:ilvl="0">
      <w:startOverride w:val="1"/>
    </w:lvlOverride>
  </w:num>
  <w:num w:numId="25">
    <w:abstractNumId w:val="0"/>
  </w:num>
  <w:num w:numId="26">
    <w:abstractNumId w:val="37"/>
  </w:num>
  <w:num w:numId="27">
    <w:abstractNumId w:val="26"/>
  </w:num>
  <w:num w:numId="28">
    <w:abstractNumId w:val="7"/>
  </w:num>
  <w:num w:numId="29">
    <w:abstractNumId w:val="5"/>
  </w:num>
  <w:num w:numId="30">
    <w:abstractNumId w:val="17"/>
  </w:num>
  <w:num w:numId="31">
    <w:abstractNumId w:val="33"/>
  </w:num>
  <w:num w:numId="32">
    <w:abstractNumId w:val="28"/>
  </w:num>
  <w:num w:numId="33">
    <w:abstractNumId w:val="22"/>
  </w:num>
  <w:num w:numId="34">
    <w:abstractNumId w:val="34"/>
  </w:num>
  <w:num w:numId="35">
    <w:abstractNumId w:val="6"/>
  </w:num>
  <w:num w:numId="36">
    <w:abstractNumId w:val="36"/>
  </w:num>
  <w:num w:numId="37">
    <w:abstractNumId w:val="32"/>
  </w:num>
  <w:num w:numId="38">
    <w:abstractNumId w:val="23"/>
  </w:num>
  <w:num w:numId="39">
    <w:abstractNumId w:val="39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"/>
  </w:num>
  <w:num w:numId="43">
    <w:abstractNumId w:val="29"/>
  </w:num>
  <w:num w:numId="44">
    <w:abstractNumId w:val="35"/>
  </w:num>
  <w:num w:numId="45">
    <w:abstractNumId w:val="10"/>
  </w:num>
  <w:num w:numId="46">
    <w:abstractNumId w:val="8"/>
  </w:num>
  <w:num w:numId="47">
    <w:abstractNumId w:val="1"/>
  </w:num>
  <w:num w:numId="48">
    <w:abstractNumId w:val="19"/>
  </w:num>
  <w:num w:numId="4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6F5C"/>
    <w:rsid w:val="000210A7"/>
    <w:rsid w:val="00095C9F"/>
    <w:rsid w:val="00097791"/>
    <w:rsid w:val="000B1F75"/>
    <w:rsid w:val="000B42C8"/>
    <w:rsid w:val="000F5C36"/>
    <w:rsid w:val="00114B2C"/>
    <w:rsid w:val="00166F31"/>
    <w:rsid w:val="00170CEA"/>
    <w:rsid w:val="00182B5A"/>
    <w:rsid w:val="001974C2"/>
    <w:rsid w:val="001A77FB"/>
    <w:rsid w:val="00224E95"/>
    <w:rsid w:val="00236FB5"/>
    <w:rsid w:val="00243F89"/>
    <w:rsid w:val="002935C7"/>
    <w:rsid w:val="002C76D4"/>
    <w:rsid w:val="0035084D"/>
    <w:rsid w:val="003672EF"/>
    <w:rsid w:val="003A1652"/>
    <w:rsid w:val="003B017B"/>
    <w:rsid w:val="003F0C78"/>
    <w:rsid w:val="003F3000"/>
    <w:rsid w:val="00430FC0"/>
    <w:rsid w:val="004932EB"/>
    <w:rsid w:val="004A5664"/>
    <w:rsid w:val="004F1545"/>
    <w:rsid w:val="0051579C"/>
    <w:rsid w:val="00522160"/>
    <w:rsid w:val="00576660"/>
    <w:rsid w:val="00577937"/>
    <w:rsid w:val="005D0A4A"/>
    <w:rsid w:val="005E5372"/>
    <w:rsid w:val="005E6F4E"/>
    <w:rsid w:val="005F51F3"/>
    <w:rsid w:val="00644460"/>
    <w:rsid w:val="0066276C"/>
    <w:rsid w:val="00687DFF"/>
    <w:rsid w:val="0069385A"/>
    <w:rsid w:val="006A3E29"/>
    <w:rsid w:val="006B5F07"/>
    <w:rsid w:val="006C45EA"/>
    <w:rsid w:val="007404F0"/>
    <w:rsid w:val="00746450"/>
    <w:rsid w:val="0077379A"/>
    <w:rsid w:val="007B3C30"/>
    <w:rsid w:val="007F40D4"/>
    <w:rsid w:val="00811854"/>
    <w:rsid w:val="00876CF0"/>
    <w:rsid w:val="00883EB0"/>
    <w:rsid w:val="008963E4"/>
    <w:rsid w:val="008A167D"/>
    <w:rsid w:val="00930024"/>
    <w:rsid w:val="009C5E6B"/>
    <w:rsid w:val="009D7987"/>
    <w:rsid w:val="009F3059"/>
    <w:rsid w:val="00A0137B"/>
    <w:rsid w:val="00A11F99"/>
    <w:rsid w:val="00A33A23"/>
    <w:rsid w:val="00A72B7C"/>
    <w:rsid w:val="00AC17ED"/>
    <w:rsid w:val="00B038D5"/>
    <w:rsid w:val="00B0460C"/>
    <w:rsid w:val="00B10B1A"/>
    <w:rsid w:val="00B332F2"/>
    <w:rsid w:val="00B43732"/>
    <w:rsid w:val="00B51162"/>
    <w:rsid w:val="00B56324"/>
    <w:rsid w:val="00B802FB"/>
    <w:rsid w:val="00BB58B0"/>
    <w:rsid w:val="00BD30B3"/>
    <w:rsid w:val="00C03B7A"/>
    <w:rsid w:val="00C3074B"/>
    <w:rsid w:val="00C6133B"/>
    <w:rsid w:val="00C771F1"/>
    <w:rsid w:val="00C85B55"/>
    <w:rsid w:val="00CD7A74"/>
    <w:rsid w:val="00D843EE"/>
    <w:rsid w:val="00D97F9E"/>
    <w:rsid w:val="00DB7685"/>
    <w:rsid w:val="00E31C36"/>
    <w:rsid w:val="00E3720C"/>
    <w:rsid w:val="00E45BB1"/>
    <w:rsid w:val="00E57FC6"/>
    <w:rsid w:val="00E803D7"/>
    <w:rsid w:val="00E871D2"/>
    <w:rsid w:val="00E9171B"/>
    <w:rsid w:val="00EA0A6A"/>
    <w:rsid w:val="00EF7DC1"/>
    <w:rsid w:val="00F048F6"/>
    <w:rsid w:val="00F20968"/>
    <w:rsid w:val="00F323E6"/>
    <w:rsid w:val="00F4068A"/>
    <w:rsid w:val="00F41C42"/>
    <w:rsid w:val="00FB4BFF"/>
    <w:rsid w:val="00FB6D64"/>
    <w:rsid w:val="00FB7D38"/>
    <w:rsid w:val="00FE08A4"/>
    <w:rsid w:val="00FE0A4D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rsid w:val="00E45BB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wydawca/PZWL-Wydawnictwo-Lekarskie,w,6707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461CC-98CB-44C0-ADA4-4383DBC8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1045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11</cp:revision>
  <dcterms:created xsi:type="dcterms:W3CDTF">2021-10-22T07:43:00Z</dcterms:created>
  <dcterms:modified xsi:type="dcterms:W3CDTF">2021-11-10T08:45:00Z</dcterms:modified>
</cp:coreProperties>
</file>